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9AC" w:rsidRPr="004829AC" w:rsidRDefault="004829AC" w:rsidP="00D856D9">
      <w:pPr>
        <w:shd w:val="clear" w:color="auto" w:fill="FFFFFF"/>
        <w:spacing w:line="300" w:lineRule="atLeast"/>
        <w:jc w:val="center"/>
        <w:rPr>
          <w:rFonts w:ascii="Tahoma" w:hAnsi="Tahoma" w:cs="Tahoma"/>
          <w:sz w:val="21"/>
          <w:szCs w:val="21"/>
        </w:rPr>
      </w:pPr>
      <w:r w:rsidRPr="004829AC">
        <w:rPr>
          <w:rFonts w:ascii="Tahoma" w:hAnsi="Tahoma" w:cs="Tahoma"/>
          <w:sz w:val="21"/>
          <w:szCs w:val="21"/>
        </w:rPr>
        <w:t>МИНИСТЕРСТВО ЗДРАВООХРАНЕНИЯ И СОЦИАЛЬНОГО РАЗВИТИЯ РОССИЙСКОЙ ФЕДЕРАЦИИ</w:t>
      </w:r>
    </w:p>
    <w:p w:rsidR="004829AC" w:rsidRPr="004829AC" w:rsidRDefault="004829AC" w:rsidP="00D856D9">
      <w:pPr>
        <w:shd w:val="clear" w:color="auto" w:fill="FFFFFF"/>
        <w:spacing w:line="300" w:lineRule="atLeast"/>
        <w:jc w:val="center"/>
        <w:rPr>
          <w:rFonts w:ascii="Tahoma" w:hAnsi="Tahoma" w:cs="Tahoma"/>
          <w:sz w:val="21"/>
          <w:szCs w:val="21"/>
        </w:rPr>
      </w:pPr>
      <w:r w:rsidRPr="004829AC">
        <w:rPr>
          <w:rFonts w:ascii="Tahoma" w:hAnsi="Tahoma" w:cs="Tahoma"/>
          <w:sz w:val="21"/>
          <w:szCs w:val="21"/>
        </w:rPr>
        <w:t>ФЕДЕРАЛЬНАЯ СЛУЖБА ПО НАДЗОРУ В СФЕРЕ ЗАЩИТЫ ПРАВ ПОТРЕБИТЕЛЕЙ И БЛАГОПОЛУЧИЯ ЧЕЛОВЕКА</w:t>
      </w:r>
    </w:p>
    <w:p w:rsidR="004829AC" w:rsidRPr="004829AC" w:rsidRDefault="004829AC" w:rsidP="00D856D9">
      <w:pPr>
        <w:shd w:val="clear" w:color="auto" w:fill="FFFFFF"/>
        <w:spacing w:line="300" w:lineRule="atLeast"/>
        <w:jc w:val="center"/>
        <w:rPr>
          <w:rFonts w:ascii="Tahoma" w:hAnsi="Tahoma" w:cs="Tahoma"/>
          <w:sz w:val="21"/>
          <w:szCs w:val="21"/>
        </w:rPr>
      </w:pPr>
      <w:r w:rsidRPr="004829AC">
        <w:rPr>
          <w:rFonts w:ascii="Tahoma" w:hAnsi="Tahoma" w:cs="Tahoma"/>
          <w:sz w:val="21"/>
          <w:szCs w:val="21"/>
        </w:rPr>
        <w:t>ПИСЬМО от 21 июня 2010 г. N 01/9121-0-32</w:t>
      </w:r>
    </w:p>
    <w:p w:rsidR="004829AC" w:rsidRDefault="004829AC" w:rsidP="00D856D9">
      <w:pPr>
        <w:shd w:val="clear" w:color="auto" w:fill="FFFFFF"/>
        <w:spacing w:line="300" w:lineRule="atLeast"/>
        <w:jc w:val="center"/>
        <w:rPr>
          <w:rFonts w:ascii="Tahoma" w:hAnsi="Tahoma" w:cs="Tahoma"/>
          <w:sz w:val="21"/>
          <w:szCs w:val="21"/>
        </w:rPr>
      </w:pPr>
      <w:r w:rsidRPr="004829AC">
        <w:rPr>
          <w:rFonts w:ascii="Tahoma" w:hAnsi="Tahoma" w:cs="Tahoma"/>
          <w:sz w:val="21"/>
          <w:szCs w:val="21"/>
        </w:rPr>
        <w:t>О СОБЛЮДЕНИИ ТРЕБОВАНИЙ ЗАКОНОДАТЕЛЬСТВА ОБ ЭНЕРГОСБЕРЕЖЕНИИ И ЭНЕРГОЭФФЕКТИВНОСТИ</w:t>
      </w:r>
    </w:p>
    <w:p w:rsidR="00D856D9" w:rsidRPr="004829AC" w:rsidRDefault="00D856D9" w:rsidP="00D856D9">
      <w:pPr>
        <w:shd w:val="clear" w:color="auto" w:fill="FFFFFF"/>
        <w:spacing w:line="300" w:lineRule="atLeast"/>
        <w:jc w:val="center"/>
        <w:rPr>
          <w:rFonts w:ascii="Tahoma" w:hAnsi="Tahoma" w:cs="Tahoma"/>
          <w:sz w:val="21"/>
          <w:szCs w:val="21"/>
        </w:rPr>
      </w:pPr>
    </w:p>
    <w:p w:rsidR="004829AC" w:rsidRPr="004829AC" w:rsidRDefault="004829AC" w:rsidP="00D856D9">
      <w:pPr>
        <w:shd w:val="clear" w:color="auto" w:fill="FFFFFF"/>
        <w:spacing w:line="300" w:lineRule="atLeast"/>
        <w:ind w:left="20"/>
        <w:jc w:val="both"/>
        <w:rPr>
          <w:rFonts w:ascii="Tahoma" w:hAnsi="Tahoma" w:cs="Tahoma"/>
          <w:sz w:val="21"/>
          <w:szCs w:val="21"/>
        </w:rPr>
      </w:pPr>
      <w:r w:rsidRPr="004829AC">
        <w:rPr>
          <w:rFonts w:ascii="Tahoma" w:hAnsi="Tahoma" w:cs="Tahoma"/>
          <w:sz w:val="21"/>
          <w:szCs w:val="21"/>
        </w:rPr>
        <w:t xml:space="preserve">Федеральная служба по надзору в сфере защиты прав потребителей и благополучия человека доводит до вашего сведения, что вступил в силу Федеральный закон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Федерации", </w:t>
      </w:r>
      <w:proofErr w:type="gramStart"/>
      <w:r w:rsidRPr="004829AC">
        <w:rPr>
          <w:rFonts w:ascii="Tahoma" w:hAnsi="Tahoma" w:cs="Tahoma"/>
          <w:sz w:val="21"/>
          <w:szCs w:val="21"/>
        </w:rPr>
        <w:t>положения</w:t>
      </w:r>
      <w:proofErr w:type="gramEnd"/>
      <w:r w:rsidRPr="004829AC">
        <w:rPr>
          <w:rFonts w:ascii="Tahoma" w:hAnsi="Tahoma" w:cs="Tahoma"/>
          <w:sz w:val="21"/>
          <w:szCs w:val="21"/>
        </w:rPr>
        <w:t xml:space="preserve"> которого устанавливают следующие требования в отношении бюджетных учреждений:</w:t>
      </w:r>
    </w:p>
    <w:p w:rsidR="004829AC" w:rsidRPr="004829AC" w:rsidRDefault="004829AC" w:rsidP="00D856D9">
      <w:pPr>
        <w:numPr>
          <w:ilvl w:val="0"/>
          <w:numId w:val="1"/>
        </w:numPr>
        <w:shd w:val="clear" w:color="auto" w:fill="FFFFFF"/>
        <w:spacing w:line="300" w:lineRule="atLeast"/>
        <w:ind w:left="0"/>
        <w:jc w:val="both"/>
        <w:rPr>
          <w:rFonts w:ascii="Tahoma" w:hAnsi="Tahoma" w:cs="Tahoma"/>
          <w:sz w:val="21"/>
          <w:szCs w:val="21"/>
        </w:rPr>
      </w:pPr>
      <w:r w:rsidRPr="004829AC">
        <w:rPr>
          <w:rFonts w:ascii="Tahoma" w:hAnsi="Tahoma" w:cs="Tahoma"/>
          <w:sz w:val="21"/>
          <w:szCs w:val="21"/>
        </w:rPr>
        <w:t>Начиная с 1 января 2010 г. бюджетное учреждение обязано обеспечить снижение в сопоставимых условиях объема потребле</w:t>
      </w:r>
      <w:bookmarkStart w:id="0" w:name="_GoBack"/>
      <w:bookmarkEnd w:id="0"/>
      <w:r w:rsidRPr="004829AC">
        <w:rPr>
          <w:rFonts w:ascii="Tahoma" w:hAnsi="Tahoma" w:cs="Tahoma"/>
          <w:sz w:val="21"/>
          <w:szCs w:val="21"/>
        </w:rPr>
        <w:t>нных им ресурсов (вода, дизельное и иное топливо, мазут, природный газ, тепловая энергия, электрическая энергия, уголь) в течение пяти лет не менее чем на пятнадцать процентов от объема фактически потребленного им в 2009 году каждого из указанных ресурсов с ежегодным снижением такого объема не менее чем на три процента.</w:t>
      </w:r>
    </w:p>
    <w:p w:rsidR="004829AC" w:rsidRPr="004829AC" w:rsidRDefault="004829AC" w:rsidP="00D856D9">
      <w:pPr>
        <w:numPr>
          <w:ilvl w:val="0"/>
          <w:numId w:val="1"/>
        </w:numPr>
        <w:shd w:val="clear" w:color="auto" w:fill="FFFFFF"/>
        <w:spacing w:line="300" w:lineRule="atLeast"/>
        <w:ind w:left="0"/>
        <w:jc w:val="both"/>
        <w:rPr>
          <w:rFonts w:ascii="Tahoma" w:hAnsi="Tahoma" w:cs="Tahoma"/>
          <w:sz w:val="21"/>
          <w:szCs w:val="21"/>
        </w:rPr>
      </w:pPr>
      <w:r w:rsidRPr="004829AC">
        <w:rPr>
          <w:rFonts w:ascii="Tahoma" w:hAnsi="Tahoma" w:cs="Tahoma"/>
          <w:sz w:val="21"/>
          <w:szCs w:val="21"/>
        </w:rPr>
        <w:t>До 1 января 2011 г. мероприятия по оснащению зданий, строений, сооружений, используемых для размещения органов, находящихся в государственной или муниципальной собственности, приборами учета используемых воды, природного газа, тепловой энергии, электрической энергии, а также ввод установленных приборов учета в эксплуатацию должны быть завершены.</w:t>
      </w:r>
    </w:p>
    <w:p w:rsidR="004829AC" w:rsidRPr="004829AC" w:rsidRDefault="004829AC" w:rsidP="00D856D9">
      <w:pPr>
        <w:numPr>
          <w:ilvl w:val="0"/>
          <w:numId w:val="1"/>
        </w:numPr>
        <w:shd w:val="clear" w:color="auto" w:fill="FFFFFF"/>
        <w:spacing w:line="300" w:lineRule="atLeast"/>
        <w:ind w:left="0"/>
        <w:jc w:val="both"/>
        <w:rPr>
          <w:rFonts w:ascii="Tahoma" w:hAnsi="Tahoma" w:cs="Tahoma"/>
          <w:sz w:val="21"/>
          <w:szCs w:val="21"/>
        </w:rPr>
      </w:pPr>
      <w:r w:rsidRPr="004829AC">
        <w:rPr>
          <w:rFonts w:ascii="Tahoma" w:hAnsi="Tahoma" w:cs="Tahoma"/>
          <w:sz w:val="21"/>
          <w:szCs w:val="21"/>
        </w:rPr>
        <w:t>С 1 января 2011 г. не допускается размещение заказов на поставки электрических ламп накаливания для государственных или муниципальных нужд, которые могут быть использованы в цепях переменного тока в целях освещения.</w:t>
      </w:r>
    </w:p>
    <w:p w:rsidR="004829AC" w:rsidRPr="004829AC" w:rsidRDefault="004829AC" w:rsidP="00D856D9">
      <w:pPr>
        <w:shd w:val="clear" w:color="auto" w:fill="FFFFFF"/>
        <w:spacing w:line="300" w:lineRule="atLeast"/>
        <w:ind w:left="20"/>
        <w:jc w:val="both"/>
        <w:rPr>
          <w:rFonts w:ascii="Tahoma" w:hAnsi="Tahoma" w:cs="Tahoma"/>
          <w:sz w:val="21"/>
          <w:szCs w:val="21"/>
        </w:rPr>
      </w:pPr>
      <w:r w:rsidRPr="004829AC">
        <w:rPr>
          <w:rFonts w:ascii="Tahoma" w:hAnsi="Tahoma" w:cs="Tahoma"/>
          <w:sz w:val="21"/>
          <w:szCs w:val="21"/>
        </w:rPr>
        <w:t>Для своевременной реализации указанных норм законодательства при формировании бюджетных расходов на очередной период планирования целесообразно предусмотреть средства на проведение указанных мероприятий.</w:t>
      </w:r>
    </w:p>
    <w:p w:rsidR="004829AC" w:rsidRPr="004829AC" w:rsidRDefault="004829AC" w:rsidP="00D856D9">
      <w:pPr>
        <w:shd w:val="clear" w:color="auto" w:fill="FFFFFF"/>
        <w:spacing w:line="300" w:lineRule="atLeast"/>
        <w:ind w:left="20"/>
        <w:jc w:val="both"/>
        <w:rPr>
          <w:rFonts w:ascii="Tahoma" w:hAnsi="Tahoma" w:cs="Tahoma"/>
          <w:sz w:val="21"/>
          <w:szCs w:val="21"/>
        </w:rPr>
      </w:pPr>
      <w:proofErr w:type="gramStart"/>
      <w:r w:rsidRPr="004829AC">
        <w:rPr>
          <w:rFonts w:ascii="Tahoma" w:hAnsi="Tahoma" w:cs="Tahoma"/>
          <w:sz w:val="21"/>
          <w:szCs w:val="21"/>
        </w:rPr>
        <w:t>Требования энергетической эффективности, установленные в соответствии с настоящим Федеральным законом, не применяются к зданиям, строениям, сооружениям, введенным в эксплуатацию до вступления данного требования; а также зданиям, строениям и сооружениям, строительство, реконструкция, капитальный ремонт которых осуществляются в соответствии с проектной документацией, утвержденной или направленной на государственную экспертизу до вступления в силу требований данного Закона.</w:t>
      </w:r>
      <w:proofErr w:type="gramEnd"/>
    </w:p>
    <w:p w:rsidR="00D856D9" w:rsidRPr="00D856D9" w:rsidRDefault="00D856D9" w:rsidP="00D856D9">
      <w:pPr>
        <w:shd w:val="clear" w:color="auto" w:fill="FFFFFF"/>
        <w:spacing w:line="300" w:lineRule="atLeast"/>
        <w:ind w:left="7860"/>
        <w:jc w:val="right"/>
        <w:rPr>
          <w:rFonts w:ascii="Tahoma" w:hAnsi="Tahoma" w:cs="Tahoma"/>
          <w:sz w:val="21"/>
          <w:szCs w:val="21"/>
        </w:rPr>
      </w:pPr>
    </w:p>
    <w:p w:rsidR="004829AC" w:rsidRPr="004829AC" w:rsidRDefault="00D856D9" w:rsidP="00D856D9">
      <w:pPr>
        <w:shd w:val="clear" w:color="auto" w:fill="FFFFFF"/>
        <w:spacing w:line="300" w:lineRule="atLeast"/>
        <w:ind w:left="7371"/>
        <w:jc w:val="right"/>
        <w:rPr>
          <w:rFonts w:ascii="Tahoma" w:hAnsi="Tahoma" w:cs="Tahoma"/>
          <w:sz w:val="21"/>
          <w:szCs w:val="21"/>
        </w:rPr>
      </w:pPr>
      <w:r w:rsidRPr="00D856D9">
        <w:rPr>
          <w:rFonts w:ascii="Tahoma" w:hAnsi="Tahoma" w:cs="Tahoma"/>
          <w:sz w:val="21"/>
          <w:szCs w:val="21"/>
        </w:rPr>
        <w:t>Руководитель Г.Г.ОНИЩЕНК</w:t>
      </w:r>
      <w:r w:rsidR="004829AC" w:rsidRPr="004829AC">
        <w:rPr>
          <w:rFonts w:ascii="Tahoma" w:hAnsi="Tahoma" w:cs="Tahoma"/>
          <w:sz w:val="21"/>
          <w:szCs w:val="21"/>
        </w:rPr>
        <w:t>О</w:t>
      </w:r>
    </w:p>
    <w:p w:rsidR="00AA27FB" w:rsidRPr="00D856D9" w:rsidRDefault="00AA27FB" w:rsidP="004829AC"/>
    <w:sectPr w:rsidR="00AA27FB" w:rsidRPr="00D85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1AB1"/>
    <w:multiLevelType w:val="multilevel"/>
    <w:tmpl w:val="661E1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5BE"/>
    <w:rsid w:val="002B311F"/>
    <w:rsid w:val="004829AC"/>
    <w:rsid w:val="006C1281"/>
    <w:rsid w:val="007818A7"/>
    <w:rsid w:val="009625BE"/>
    <w:rsid w:val="00AA27FB"/>
    <w:rsid w:val="00D8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25B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25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25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829A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25B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25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25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829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Nastya</cp:lastModifiedBy>
  <cp:revision>1</cp:revision>
  <dcterms:created xsi:type="dcterms:W3CDTF">2012-05-15T04:00:00Z</dcterms:created>
  <dcterms:modified xsi:type="dcterms:W3CDTF">2012-05-15T04:49:00Z</dcterms:modified>
</cp:coreProperties>
</file>